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E851" w14:textId="59EEBCC6" w:rsidR="00D71AAC" w:rsidRPr="00D71AAC" w:rsidRDefault="00AD25BF" w:rsidP="00D71AAC">
      <w:pPr>
        <w:pStyle w:val="Tekstpodstawowywcity2"/>
        <w:spacing w:after="120" w:line="280" w:lineRule="exact"/>
        <w:ind w:left="1800" w:hanging="1800"/>
        <w:jc w:val="right"/>
        <w:rPr>
          <w:rFonts w:ascii="Arial" w:hAnsi="Arial" w:cs="Arial"/>
          <w:b/>
          <w:sz w:val="22"/>
        </w:rPr>
      </w:pPr>
      <w:r w:rsidRPr="007F2D87">
        <w:rPr>
          <w:rFonts w:ascii="Arial" w:hAnsi="Arial" w:cs="Arial"/>
          <w:b/>
          <w:sz w:val="22"/>
        </w:rPr>
        <w:t xml:space="preserve">Załącznik nr </w:t>
      </w:r>
      <w:r w:rsidR="004A21AB">
        <w:rPr>
          <w:rFonts w:ascii="Arial" w:hAnsi="Arial" w:cs="Arial"/>
          <w:b/>
          <w:sz w:val="22"/>
        </w:rPr>
        <w:t>3</w:t>
      </w:r>
    </w:p>
    <w:p w14:paraId="31CE5235" w14:textId="77777777" w:rsidR="00D71AAC" w:rsidRDefault="00D71AAC" w:rsidP="00F840BF">
      <w:pPr>
        <w:ind w:right="99"/>
        <w:jc w:val="center"/>
        <w:rPr>
          <w:rFonts w:ascii="Arial" w:hAnsi="Arial" w:cs="Arial"/>
          <w:b/>
          <w:bCs/>
          <w:sz w:val="22"/>
        </w:rPr>
      </w:pPr>
    </w:p>
    <w:p w14:paraId="66F85F38" w14:textId="0BE3A059" w:rsidR="00D71AAC" w:rsidRDefault="00D71AAC" w:rsidP="00F840BF">
      <w:pPr>
        <w:ind w:right="99"/>
        <w:jc w:val="center"/>
        <w:rPr>
          <w:rFonts w:ascii="Arial" w:hAnsi="Arial" w:cs="Arial"/>
          <w:b/>
          <w:bCs/>
          <w:sz w:val="22"/>
        </w:rPr>
      </w:pPr>
      <w:r w:rsidRPr="00D71AAC">
        <w:rPr>
          <w:rFonts w:ascii="Arial" w:hAnsi="Arial" w:cs="Arial"/>
          <w:b/>
          <w:bCs/>
          <w:sz w:val="22"/>
        </w:rPr>
        <w:t xml:space="preserve">Środki czystości – </w:t>
      </w:r>
      <w:r w:rsidR="009F4C28">
        <w:rPr>
          <w:rFonts w:ascii="Arial" w:hAnsi="Arial" w:cs="Arial"/>
          <w:b/>
          <w:bCs/>
          <w:sz w:val="22"/>
        </w:rPr>
        <w:t xml:space="preserve">wykaz i </w:t>
      </w:r>
      <w:r w:rsidRPr="00D71AAC">
        <w:rPr>
          <w:rFonts w:ascii="Arial" w:hAnsi="Arial" w:cs="Arial"/>
          <w:b/>
          <w:bCs/>
          <w:sz w:val="22"/>
        </w:rPr>
        <w:t>wymagania jakościowe</w:t>
      </w:r>
    </w:p>
    <w:p w14:paraId="74D7B22A" w14:textId="022E75D6" w:rsidR="00D71AAC" w:rsidRDefault="00D71AAC" w:rsidP="00F840BF">
      <w:pPr>
        <w:ind w:right="99"/>
        <w:jc w:val="center"/>
        <w:rPr>
          <w:rFonts w:ascii="Arial" w:hAnsi="Arial" w:cs="Arial"/>
          <w:bCs/>
          <w:sz w:val="14"/>
          <w:szCs w:val="12"/>
        </w:rPr>
      </w:pPr>
    </w:p>
    <w:p w14:paraId="4B6B4757" w14:textId="77777777" w:rsidR="00D71AAC" w:rsidRPr="00D71AAC" w:rsidRDefault="00D71AAC" w:rsidP="00F840BF">
      <w:pPr>
        <w:ind w:right="99"/>
        <w:jc w:val="center"/>
        <w:rPr>
          <w:rFonts w:ascii="Arial" w:hAnsi="Arial" w:cs="Arial"/>
          <w:bCs/>
          <w:sz w:val="14"/>
          <w:szCs w:val="12"/>
        </w:rPr>
      </w:pPr>
    </w:p>
    <w:tbl>
      <w:tblPr>
        <w:tblW w:w="9801" w:type="dxa"/>
        <w:tblInd w:w="-308" w:type="dxa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"/>
        <w:gridCol w:w="2268"/>
        <w:gridCol w:w="7088"/>
      </w:tblGrid>
      <w:tr w:rsidR="00D71AAC" w:rsidRPr="00496122" w14:paraId="044F60B5" w14:textId="77777777" w:rsidTr="00E64758">
        <w:trPr>
          <w:trHeight w:val="637"/>
        </w:trPr>
        <w:tc>
          <w:tcPr>
            <w:tcW w:w="445" w:type="dxa"/>
            <w:shd w:val="clear" w:color="auto" w:fill="F79646" w:themeFill="accent6"/>
            <w:vAlign w:val="center"/>
          </w:tcPr>
          <w:p w14:paraId="0B068899" w14:textId="77777777" w:rsidR="00D71AAC" w:rsidRPr="000A25E7" w:rsidRDefault="00D71AAC" w:rsidP="008C44E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D71AA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2268" w:type="dxa"/>
            <w:shd w:val="clear" w:color="auto" w:fill="F79646" w:themeFill="accent6"/>
            <w:vAlign w:val="center"/>
          </w:tcPr>
          <w:p w14:paraId="14B30FE1" w14:textId="77777777" w:rsidR="00D71AAC" w:rsidRPr="000A25E7" w:rsidRDefault="00D71AAC" w:rsidP="008C44E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20"/>
              </w:rPr>
              <w:t>Nazwa</w:t>
            </w:r>
          </w:p>
        </w:tc>
        <w:tc>
          <w:tcPr>
            <w:tcW w:w="7088" w:type="dxa"/>
            <w:shd w:val="clear" w:color="auto" w:fill="F79646" w:themeFill="accent6"/>
            <w:vAlign w:val="center"/>
          </w:tcPr>
          <w:p w14:paraId="3474EA5A" w14:textId="77777777" w:rsidR="00D71AAC" w:rsidRPr="000A25E7" w:rsidRDefault="00D71AAC" w:rsidP="008C44E8">
            <w:pPr>
              <w:ind w:right="44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20"/>
              </w:rPr>
              <w:t>Opis</w:t>
            </w:r>
          </w:p>
        </w:tc>
      </w:tr>
      <w:tr w:rsidR="00D71AAC" w:rsidRPr="00496122" w14:paraId="11DC2896" w14:textId="77777777" w:rsidTr="0082063F">
        <w:tc>
          <w:tcPr>
            <w:tcW w:w="445" w:type="dxa"/>
            <w:vAlign w:val="center"/>
          </w:tcPr>
          <w:p w14:paraId="743DA358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14:paraId="7BB04B85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Mydło w płynie/pianie toaletowe</w:t>
            </w:r>
          </w:p>
        </w:tc>
        <w:tc>
          <w:tcPr>
            <w:tcW w:w="7088" w:type="dxa"/>
          </w:tcPr>
          <w:p w14:paraId="354E2487" w14:textId="77777777" w:rsidR="00D71AAC" w:rsidRPr="00496122" w:rsidRDefault="00D71AAC" w:rsidP="00D71AAC">
            <w:pPr>
              <w:ind w:left="-13"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Mydło do rąk w płynie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w pianie (w zależności od rodzaju dozowników)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, o przyjemnym zapachu, PH w granicach 5-8, w pojemnikach umożliwiających bezproblemowe uzupełnianie dozowników łazienkowych</w:t>
            </w:r>
          </w:p>
        </w:tc>
      </w:tr>
      <w:tr w:rsidR="00D71AAC" w:rsidRPr="00496122" w14:paraId="6C413FBA" w14:textId="77777777" w:rsidTr="0082063F">
        <w:tc>
          <w:tcPr>
            <w:tcW w:w="445" w:type="dxa"/>
            <w:vAlign w:val="center"/>
          </w:tcPr>
          <w:p w14:paraId="460DB84A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2268" w:type="dxa"/>
            <w:vAlign w:val="center"/>
          </w:tcPr>
          <w:p w14:paraId="1763D8C2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Proszek czyszczący</w:t>
            </w:r>
          </w:p>
        </w:tc>
        <w:tc>
          <w:tcPr>
            <w:tcW w:w="7088" w:type="dxa"/>
          </w:tcPr>
          <w:p w14:paraId="6C7F5733" w14:textId="77777777" w:rsidR="00D71AAC" w:rsidRPr="00496122" w:rsidRDefault="00D71AAC" w:rsidP="00D71AAC">
            <w:pPr>
              <w:ind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Proszek do czyszczenia wszystkich powierzchni emaliowanych, ceramicznych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i chromowanych, do stosowania w kuchni i łazience, ziarenka proszku o niskim wskaźniku twardości, przyjemny zapach</w:t>
            </w:r>
          </w:p>
        </w:tc>
      </w:tr>
      <w:tr w:rsidR="00D71AAC" w:rsidRPr="00496122" w14:paraId="10B04D76" w14:textId="77777777" w:rsidTr="0082063F">
        <w:tc>
          <w:tcPr>
            <w:tcW w:w="445" w:type="dxa"/>
            <w:vAlign w:val="center"/>
          </w:tcPr>
          <w:p w14:paraId="1E36BAAF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34A485A5" w14:textId="77777777" w:rsidR="00D71AAC" w:rsidRPr="00496122" w:rsidRDefault="00D71AAC" w:rsidP="008C44E8">
            <w:pPr>
              <w:tabs>
                <w:tab w:val="right" w:pos="2938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Mleczko do czyszczenia </w:t>
            </w:r>
          </w:p>
        </w:tc>
        <w:tc>
          <w:tcPr>
            <w:tcW w:w="7088" w:type="dxa"/>
          </w:tcPr>
          <w:p w14:paraId="26A7DC04" w14:textId="77777777" w:rsidR="00D71AAC" w:rsidRPr="00496122" w:rsidRDefault="00D71AAC" w:rsidP="00D71AAC">
            <w:pPr>
              <w:ind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 aktywnie usuwający brud, pozostałości po tłuszczach, nierysujący powierzchni czyszczonej</w:t>
            </w:r>
          </w:p>
        </w:tc>
      </w:tr>
      <w:tr w:rsidR="00D71AAC" w:rsidRPr="00496122" w14:paraId="24010E1C" w14:textId="77777777" w:rsidTr="0082063F">
        <w:tc>
          <w:tcPr>
            <w:tcW w:w="445" w:type="dxa"/>
            <w:vAlign w:val="center"/>
          </w:tcPr>
          <w:p w14:paraId="569870B2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31284BC9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Udrażnia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cz</w:t>
            </w:r>
            <w:proofErr w:type="spellEnd"/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do rur kanalizacyjnych</w:t>
            </w:r>
          </w:p>
        </w:tc>
        <w:tc>
          <w:tcPr>
            <w:tcW w:w="7088" w:type="dxa"/>
          </w:tcPr>
          <w:p w14:paraId="71F01FCE" w14:textId="10D3F494" w:rsidR="00D71AAC" w:rsidRPr="00496122" w:rsidRDefault="00D71AAC" w:rsidP="00D71AAC">
            <w:pPr>
              <w:ind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Środek do udrażniania </w:t>
            </w:r>
            <w:r w:rsidR="00B76923">
              <w:rPr>
                <w:rFonts w:ascii="Arial" w:hAnsi="Arial" w:cs="Arial"/>
                <w:color w:val="000000" w:themeColor="text1"/>
                <w:sz w:val="18"/>
                <w:szCs w:val="18"/>
              </w:rPr>
              <w:t>rur w płynie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 zastosowania w syfonach, odpływach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i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przewodach kanalizacyjnych, na bazie wodorotlenku sodowego</w:t>
            </w:r>
          </w:p>
        </w:tc>
      </w:tr>
      <w:tr w:rsidR="00D71AAC" w:rsidRPr="00496122" w14:paraId="505FA6FC" w14:textId="77777777" w:rsidTr="0082063F">
        <w:tc>
          <w:tcPr>
            <w:tcW w:w="445" w:type="dxa"/>
            <w:vAlign w:val="center"/>
          </w:tcPr>
          <w:p w14:paraId="57870DC7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732881AD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Płyn do czyszczenia szyb </w:t>
            </w:r>
          </w:p>
        </w:tc>
        <w:tc>
          <w:tcPr>
            <w:tcW w:w="7088" w:type="dxa"/>
          </w:tcPr>
          <w:p w14:paraId="7403C9BF" w14:textId="77777777" w:rsidR="00D71AAC" w:rsidRPr="00496122" w:rsidRDefault="00D71AAC" w:rsidP="00D71AAC">
            <w:pPr>
              <w:ind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Środek do czyszczenia szyb, niepozostawiający smug; opakowanie z atomizerem,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o przyjemnym zapachu</w:t>
            </w:r>
          </w:p>
        </w:tc>
      </w:tr>
      <w:tr w:rsidR="00D71AAC" w:rsidRPr="00496122" w14:paraId="1769B67D" w14:textId="77777777" w:rsidTr="0082063F">
        <w:trPr>
          <w:trHeight w:val="240"/>
        </w:trPr>
        <w:tc>
          <w:tcPr>
            <w:tcW w:w="445" w:type="dxa"/>
            <w:vAlign w:val="center"/>
          </w:tcPr>
          <w:p w14:paraId="00960278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5E95ECF" w14:textId="77777777" w:rsidR="00D71AAC" w:rsidRPr="00496122" w:rsidRDefault="00D71AAC" w:rsidP="008C44E8">
            <w:pPr>
              <w:keepNext/>
              <w:outlineLvl w:val="0"/>
              <w:rPr>
                <w:b/>
                <w:sz w:val="18"/>
                <w:szCs w:val="18"/>
              </w:rPr>
            </w:pPr>
            <w:bookmarkStart w:id="0" w:name="_Toc510788553"/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Płyn do mycia naczyń</w:t>
            </w:r>
            <w:bookmarkEnd w:id="0"/>
          </w:p>
        </w:tc>
        <w:tc>
          <w:tcPr>
            <w:tcW w:w="7088" w:type="dxa"/>
          </w:tcPr>
          <w:p w14:paraId="34E6DAEE" w14:textId="77777777" w:rsidR="00D71AAC" w:rsidRPr="00496122" w:rsidRDefault="00D71AAC" w:rsidP="00D71AAC">
            <w:pPr>
              <w:keepNext/>
              <w:tabs>
                <w:tab w:val="left" w:pos="0"/>
              </w:tabs>
              <w:ind w:right="44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1" w:name="_Toc510788554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Płyn do ręcznego mycia naczyń usuwający zanieczyszczenia organiczne i tłuszcze</w:t>
            </w:r>
            <w:bookmarkEnd w:id="1"/>
          </w:p>
        </w:tc>
      </w:tr>
      <w:tr w:rsidR="00D71AAC" w:rsidRPr="00496122" w14:paraId="7EABC90B" w14:textId="77777777" w:rsidTr="0082063F">
        <w:tc>
          <w:tcPr>
            <w:tcW w:w="445" w:type="dxa"/>
            <w:vAlign w:val="center"/>
          </w:tcPr>
          <w:p w14:paraId="4D8AA952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B8E910E" w14:textId="77777777" w:rsidR="00D71AAC" w:rsidRPr="00496122" w:rsidRDefault="00D71AAC" w:rsidP="008C44E8">
            <w:pPr>
              <w:keepNext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Toc510788555"/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Preparat do czyszczenia mebli</w:t>
            </w:r>
            <w:bookmarkEnd w:id="2"/>
          </w:p>
        </w:tc>
        <w:tc>
          <w:tcPr>
            <w:tcW w:w="7088" w:type="dxa"/>
          </w:tcPr>
          <w:p w14:paraId="075FBB94" w14:textId="77777777" w:rsidR="00D71AAC" w:rsidRPr="00496122" w:rsidRDefault="00D71AAC" w:rsidP="00D71AAC">
            <w:pPr>
              <w:keepNext/>
              <w:tabs>
                <w:tab w:val="left" w:pos="0"/>
              </w:tabs>
              <w:ind w:right="44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3" w:name="_Toc510788556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Preparat do nabłyszczania i pielęgnacji mebli, antystatyczny, zapobiegający osadzaniu się kurzu, w spray ‘u, o przyjemnym zapachu</w:t>
            </w:r>
            <w:bookmarkEnd w:id="3"/>
          </w:p>
        </w:tc>
      </w:tr>
      <w:tr w:rsidR="00D71AAC" w:rsidRPr="00496122" w14:paraId="025E53AD" w14:textId="77777777" w:rsidTr="0082063F">
        <w:tc>
          <w:tcPr>
            <w:tcW w:w="445" w:type="dxa"/>
            <w:vAlign w:val="center"/>
          </w:tcPr>
          <w:p w14:paraId="1F4CB89D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D531E33" w14:textId="77777777" w:rsidR="00D71AAC" w:rsidRPr="00496122" w:rsidRDefault="00D71AAC" w:rsidP="008C44E8">
            <w:pPr>
              <w:keepNext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Toc510788557"/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Zmywacz do podłóg</w:t>
            </w:r>
            <w:bookmarkEnd w:id="4"/>
          </w:p>
        </w:tc>
        <w:tc>
          <w:tcPr>
            <w:tcW w:w="7088" w:type="dxa"/>
          </w:tcPr>
          <w:p w14:paraId="58BA6916" w14:textId="77777777" w:rsidR="00D71AAC" w:rsidRPr="00496122" w:rsidRDefault="00D71AAC" w:rsidP="00D71AAC">
            <w:pPr>
              <w:keepNext/>
              <w:tabs>
                <w:tab w:val="left" w:pos="0"/>
              </w:tabs>
              <w:ind w:right="44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5" w:name="_Toc510788558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 przeznaczony do usuwania starych, nawarstwiających się powłok akrylowych pozostałych po stosowaniu środków wyprodukowanych na bazie akryli np.: emulsji do pielęgnacji podłóg i innych podobnych produktów, PH &lt; 13, dobra rozpuszczalność w wodzie</w:t>
            </w:r>
            <w:bookmarkEnd w:id="5"/>
          </w:p>
        </w:tc>
      </w:tr>
      <w:tr w:rsidR="00D71AAC" w:rsidRPr="00496122" w14:paraId="4E20D76E" w14:textId="77777777" w:rsidTr="0082063F">
        <w:tc>
          <w:tcPr>
            <w:tcW w:w="445" w:type="dxa"/>
            <w:vAlign w:val="center"/>
          </w:tcPr>
          <w:p w14:paraId="77BCCFCA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217C5E37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Emulsja do podłóg</w:t>
            </w:r>
          </w:p>
        </w:tc>
        <w:tc>
          <w:tcPr>
            <w:tcW w:w="7088" w:type="dxa"/>
          </w:tcPr>
          <w:p w14:paraId="3B3728B1" w14:textId="77777777" w:rsidR="00D71AAC" w:rsidRPr="00496122" w:rsidRDefault="00D71AAC" w:rsidP="00D71AAC">
            <w:pPr>
              <w:keepNext/>
              <w:tabs>
                <w:tab w:val="left" w:pos="-13"/>
              </w:tabs>
              <w:ind w:left="5" w:right="44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6" w:name="_Toc510788559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Środek przeznaczony do pielęgnacji i konserwacji podłóg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z tworzyw sztucznych, podłóg drewnianych i malowanych, parkietów, mozaiki drewnianej, podłóg z płytek ceramicznych; zapewniający długotrwałą ochronę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i wysoki połysk, tworzy warstwę ochronną, zabezpiecza przed osiadaniem brudu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i ścieraniem powierzchni</w:t>
            </w:r>
            <w:bookmarkEnd w:id="6"/>
          </w:p>
        </w:tc>
      </w:tr>
      <w:tr w:rsidR="00D71AAC" w:rsidRPr="00496122" w14:paraId="56FCB4CD" w14:textId="77777777" w:rsidTr="0082063F">
        <w:tc>
          <w:tcPr>
            <w:tcW w:w="445" w:type="dxa"/>
            <w:vAlign w:val="center"/>
          </w:tcPr>
          <w:p w14:paraId="5CF57B97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0932785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Środek czyszczący do usuwania kamienia i rdzy</w:t>
            </w:r>
          </w:p>
        </w:tc>
        <w:tc>
          <w:tcPr>
            <w:tcW w:w="7088" w:type="dxa"/>
          </w:tcPr>
          <w:p w14:paraId="38600716" w14:textId="77777777" w:rsidR="00D71AAC" w:rsidRPr="00496122" w:rsidRDefault="00D71AAC" w:rsidP="00D71AAC">
            <w:pPr>
              <w:keepNext/>
              <w:tabs>
                <w:tab w:val="left" w:pos="-13"/>
              </w:tabs>
              <w:ind w:left="5" w:right="44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7" w:name="_Toc510788560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 do usuwania osadów z kamienia, rdzy, mydła, zacieków wodnych, tłustych plam i innych. Przeznaczony do powierzchni z chromu, stali nierdzewnej, glazury, umywalek, szkła, armatury łazienkowej i innych. Nie rysuje powierzchni, pozostawia świeży zapach</w:t>
            </w:r>
            <w:bookmarkEnd w:id="7"/>
          </w:p>
        </w:tc>
      </w:tr>
      <w:tr w:rsidR="00D71AAC" w:rsidRPr="00496122" w14:paraId="2C32F627" w14:textId="77777777" w:rsidTr="0082063F">
        <w:tc>
          <w:tcPr>
            <w:tcW w:w="445" w:type="dxa"/>
            <w:vAlign w:val="center"/>
          </w:tcPr>
          <w:p w14:paraId="37B10633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D479152" w14:textId="77777777" w:rsidR="00D71AAC" w:rsidRPr="00496122" w:rsidRDefault="00D71AAC" w:rsidP="008C44E8">
            <w:pPr>
              <w:keepNext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bookmarkStart w:id="8" w:name="_Toc510788561"/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Papier toaletowy</w:t>
            </w:r>
            <w:bookmarkEnd w:id="8"/>
          </w:p>
        </w:tc>
        <w:tc>
          <w:tcPr>
            <w:tcW w:w="7088" w:type="dxa"/>
          </w:tcPr>
          <w:p w14:paraId="5D9EB281" w14:textId="77777777" w:rsidR="00D71AAC" w:rsidRPr="00496122" w:rsidRDefault="00D71AAC" w:rsidP="00D71AAC">
            <w:pPr>
              <w:tabs>
                <w:tab w:val="left" w:pos="247"/>
              </w:tabs>
              <w:ind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Papier toaletowy celulozowy minimum dwuwarstwowy dzielony na listki, , perforowany, w małych rolkach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, kolor biały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0A5AE7">
              <w:rPr>
                <w:rFonts w:ascii="Arial" w:hAnsi="Arial" w:cs="Arial"/>
                <w:color w:val="000000" w:themeColor="text1"/>
                <w:sz w:val="18"/>
                <w:szCs w:val="18"/>
              </w:rPr>
              <w:t>dostosowan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y</w:t>
            </w:r>
            <w:r w:rsidRPr="000A5A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zainstalowanych</w:t>
            </w:r>
            <w:r w:rsidRPr="000A5AE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podajników</w:t>
            </w:r>
          </w:p>
        </w:tc>
      </w:tr>
      <w:tr w:rsidR="00D71AAC" w:rsidRPr="00496122" w14:paraId="287245AB" w14:textId="77777777" w:rsidTr="0082063F">
        <w:tc>
          <w:tcPr>
            <w:tcW w:w="445" w:type="dxa"/>
            <w:vAlign w:val="center"/>
          </w:tcPr>
          <w:p w14:paraId="3A19F03D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022253C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Papier toaletowy</w:t>
            </w:r>
          </w:p>
        </w:tc>
        <w:tc>
          <w:tcPr>
            <w:tcW w:w="7088" w:type="dxa"/>
          </w:tcPr>
          <w:p w14:paraId="08FB36CF" w14:textId="77777777" w:rsidR="00D71AAC" w:rsidRPr="00496122" w:rsidRDefault="00D71AAC" w:rsidP="00D71AAC">
            <w:pPr>
              <w:tabs>
                <w:tab w:val="left" w:pos="247"/>
              </w:tabs>
              <w:ind w:right="44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Papier toaletowy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celulozowy min.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dwuwarstwowy, duża rolka, , kolor biały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>
              <w:t xml:space="preserve"> </w:t>
            </w:r>
            <w:r w:rsidRPr="0023589A">
              <w:rPr>
                <w:rFonts w:ascii="Arial" w:hAnsi="Arial" w:cs="Arial"/>
                <w:color w:val="000000" w:themeColor="text1"/>
                <w:sz w:val="18"/>
                <w:szCs w:val="18"/>
              </w:rPr>
              <w:t>dostosowany do zainstalowanych podajników</w:t>
            </w:r>
          </w:p>
        </w:tc>
      </w:tr>
      <w:tr w:rsidR="00D71AAC" w:rsidRPr="00496122" w14:paraId="6AC5EB67" w14:textId="77777777" w:rsidTr="0082063F">
        <w:tc>
          <w:tcPr>
            <w:tcW w:w="445" w:type="dxa"/>
            <w:vMerge w:val="restart"/>
            <w:vAlign w:val="center"/>
          </w:tcPr>
          <w:p w14:paraId="42E779E0" w14:textId="77777777" w:rsidR="00D71AAC" w:rsidRPr="005D3B55" w:rsidRDefault="00D71AAC" w:rsidP="008C44E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453B6E86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140BF6F4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Środki do czyszczenia i konserwacji podłóg</w:t>
            </w:r>
          </w:p>
        </w:tc>
        <w:tc>
          <w:tcPr>
            <w:tcW w:w="7088" w:type="dxa"/>
          </w:tcPr>
          <w:p w14:paraId="2A0DB42D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614A36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przeznaczony do mycia wodoodpornych podłoży typu marmur, lastryko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i podłóg kamiennych (hol, klatka schodowa)</w:t>
            </w:r>
          </w:p>
        </w:tc>
      </w:tr>
      <w:tr w:rsidR="00D71AAC" w:rsidRPr="00496122" w14:paraId="223EE32A" w14:textId="77777777" w:rsidTr="0082063F">
        <w:tc>
          <w:tcPr>
            <w:tcW w:w="445" w:type="dxa"/>
            <w:vMerge/>
            <w:vAlign w:val="center"/>
          </w:tcPr>
          <w:p w14:paraId="45E4AC14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0AA5733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51E03ADC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Mydło olejowe do mycia olejowanej mozaiki parkietowej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środek przeznaczony do mycia lakierowanego parkietu.</w:t>
            </w:r>
          </w:p>
        </w:tc>
      </w:tr>
      <w:tr w:rsidR="00D71AAC" w:rsidRPr="00496122" w14:paraId="5028FAF2" w14:textId="77777777" w:rsidTr="0082063F">
        <w:tc>
          <w:tcPr>
            <w:tcW w:w="445" w:type="dxa"/>
            <w:vMerge/>
            <w:vAlign w:val="center"/>
          </w:tcPr>
          <w:p w14:paraId="619D828B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2A608DA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66AE84C9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Środek przeznaczony do usuwania starych warstw wosku i powłok ochronnych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z wodoodpornych wykładzin podłogowych (wykładziny PCV, </w:t>
            </w:r>
            <w:proofErr w:type="spellStart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Tarket</w:t>
            </w:r>
            <w:proofErr w:type="spellEnd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D71AAC" w:rsidRPr="00496122" w14:paraId="10A85BAE" w14:textId="77777777" w:rsidTr="0082063F">
        <w:tc>
          <w:tcPr>
            <w:tcW w:w="445" w:type="dxa"/>
            <w:vMerge/>
            <w:vAlign w:val="center"/>
          </w:tcPr>
          <w:p w14:paraId="4F2FED48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CAEB50D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5564A204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Długotrwała powłoka akrylowa do wszystkich wykładzin i podłóg wodoodpornych (wykładziny PCV w pokojach oraz korytarzach)</w:t>
            </w:r>
          </w:p>
        </w:tc>
      </w:tr>
      <w:tr w:rsidR="00D71AAC" w:rsidRPr="00496122" w14:paraId="40561CC7" w14:textId="77777777" w:rsidTr="0082063F">
        <w:tc>
          <w:tcPr>
            <w:tcW w:w="445" w:type="dxa"/>
            <w:vMerge/>
            <w:vAlign w:val="center"/>
          </w:tcPr>
          <w:p w14:paraId="25D1EF17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01CE06C6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57E67CFF" w14:textId="77777777" w:rsidR="00D71AAC" w:rsidRPr="00496122" w:rsidRDefault="00D71AAC" w:rsidP="00D71AAC">
            <w:pPr>
              <w:tabs>
                <w:tab w:val="left" w:pos="1240"/>
              </w:tabs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 przeznaczony do mycia powierzchni z płytek ceramicznych podłogowych</w:t>
            </w:r>
          </w:p>
        </w:tc>
      </w:tr>
      <w:tr w:rsidR="00D71AAC" w:rsidRPr="00496122" w14:paraId="175E3007" w14:textId="77777777" w:rsidTr="0082063F">
        <w:tc>
          <w:tcPr>
            <w:tcW w:w="445" w:type="dxa"/>
            <w:vMerge/>
            <w:vAlign w:val="center"/>
          </w:tcPr>
          <w:p w14:paraId="429ADC7A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A091A86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5A4B573A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 do czyszczenia wykładzin dywanowych na mokro i sucho</w:t>
            </w:r>
          </w:p>
        </w:tc>
      </w:tr>
      <w:tr w:rsidR="00D71AAC" w:rsidRPr="00496122" w14:paraId="1DE393BD" w14:textId="77777777" w:rsidTr="0082063F">
        <w:tc>
          <w:tcPr>
            <w:tcW w:w="445" w:type="dxa"/>
            <w:vAlign w:val="center"/>
          </w:tcPr>
          <w:p w14:paraId="13653BDC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9" w:name="_Hlk43275502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2DB62D0E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Uniwersalny środek czyszczący (myjący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, dezynfekujący</w:t>
            </w: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88" w:type="dxa"/>
          </w:tcPr>
          <w:p w14:paraId="40EB4C86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Środek przeznaczony do wszystkich zmywalnych, błyszczących powierzchni ceramicznych, płytek ściennych i podłogowych, stali nierdzewnej, tworzyw sztucznych, podłóg kamiennych, emalii i powierzchni szklanych (parapety, poręcze, gabloty, kaloryfery, sprzęt i wyposażenie, szyby, lampy, lustra, podłogi)</w:t>
            </w:r>
          </w:p>
        </w:tc>
      </w:tr>
      <w:bookmarkEnd w:id="9"/>
      <w:tr w:rsidR="00D71AAC" w:rsidRPr="00496122" w14:paraId="4E3B62AA" w14:textId="77777777" w:rsidTr="0082063F">
        <w:tc>
          <w:tcPr>
            <w:tcW w:w="445" w:type="dxa"/>
            <w:vAlign w:val="center"/>
          </w:tcPr>
          <w:p w14:paraId="3EA77215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38D060DA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Środek do czyszczenia tapicerki meblowej</w:t>
            </w:r>
          </w:p>
        </w:tc>
        <w:tc>
          <w:tcPr>
            <w:tcW w:w="7088" w:type="dxa"/>
          </w:tcPr>
          <w:p w14:paraId="2D206124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Preparat do czyszczenia na mokro i sucho</w:t>
            </w:r>
          </w:p>
        </w:tc>
      </w:tr>
      <w:tr w:rsidR="00D71AAC" w:rsidRPr="00496122" w14:paraId="2EE48334" w14:textId="77777777" w:rsidTr="0082063F">
        <w:tc>
          <w:tcPr>
            <w:tcW w:w="445" w:type="dxa"/>
            <w:vMerge w:val="restart"/>
            <w:vAlign w:val="center"/>
          </w:tcPr>
          <w:p w14:paraId="574503A0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vAlign w:val="center"/>
          </w:tcPr>
          <w:p w14:paraId="0DA8F23C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Środki do konserwacji mebli skórzanych i skóropodobnych</w:t>
            </w:r>
          </w:p>
        </w:tc>
        <w:tc>
          <w:tcPr>
            <w:tcW w:w="7088" w:type="dxa"/>
          </w:tcPr>
          <w:p w14:paraId="2561AADC" w14:textId="77777777" w:rsidR="00D71AAC" w:rsidRPr="00EE15F8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A). Konserwująca pasta bezbarwna do wszystkich kolorów skór</w:t>
            </w:r>
          </w:p>
        </w:tc>
      </w:tr>
      <w:tr w:rsidR="00D71AAC" w:rsidRPr="00496122" w14:paraId="496A7959" w14:textId="77777777" w:rsidTr="0082063F">
        <w:tc>
          <w:tcPr>
            <w:tcW w:w="445" w:type="dxa"/>
            <w:vMerge/>
            <w:vAlign w:val="center"/>
          </w:tcPr>
          <w:p w14:paraId="0F8A2E19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3171E25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68EC3998" w14:textId="77777777" w:rsidR="00D71AAC" w:rsidRPr="00EE15F8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B). Płyn do mycia skór, który penetruje, czyści i odżywia włókna skóry,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nie pozostawiając tłustych plam, zapewniając skórze miękkość, elastyczność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i odporność na wodę</w:t>
            </w:r>
          </w:p>
        </w:tc>
      </w:tr>
      <w:tr w:rsidR="00D71AAC" w:rsidRPr="00496122" w14:paraId="3C10D8BE" w14:textId="77777777" w:rsidTr="0082063F">
        <w:tc>
          <w:tcPr>
            <w:tcW w:w="445" w:type="dxa"/>
            <w:vAlign w:val="center"/>
          </w:tcPr>
          <w:p w14:paraId="14BE3236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F990427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Środek do pielęgnacji i konserwacji mebli</w:t>
            </w:r>
          </w:p>
        </w:tc>
        <w:tc>
          <w:tcPr>
            <w:tcW w:w="7088" w:type="dxa"/>
          </w:tcPr>
          <w:p w14:paraId="0C413166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Preparat do nabłyszczania i pielęgnacji mebli, antystatyczny, zapobiegający osadzaniu się kurzu w </w:t>
            </w:r>
            <w:proofErr w:type="spellStart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spray’u</w:t>
            </w:r>
            <w:proofErr w:type="spellEnd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, o przyjemnym zapachu</w:t>
            </w:r>
          </w:p>
        </w:tc>
      </w:tr>
      <w:tr w:rsidR="00D71AAC" w:rsidRPr="00496122" w14:paraId="61A956A2" w14:textId="77777777" w:rsidTr="0082063F">
        <w:tc>
          <w:tcPr>
            <w:tcW w:w="445" w:type="dxa"/>
            <w:vAlign w:val="center"/>
          </w:tcPr>
          <w:p w14:paraId="6D57BDD3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A1A2875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Koncentrat do mycia łazienek</w:t>
            </w:r>
          </w:p>
        </w:tc>
        <w:tc>
          <w:tcPr>
            <w:tcW w:w="7088" w:type="dxa"/>
          </w:tcPr>
          <w:p w14:paraId="388F046B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Koncentrat przeznaczony do mycia sanitariatów, muszli klozetowych, pisuarów, umywalek, kabin prysznicowych, usuwający rdzę, kamień osadowy wapń i tłuste plamy oraz posiada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jący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również właściwości dezynfekujące</w:t>
            </w:r>
          </w:p>
        </w:tc>
      </w:tr>
      <w:tr w:rsidR="00D71AAC" w:rsidRPr="00496122" w14:paraId="38967BEA" w14:textId="77777777" w:rsidTr="0082063F">
        <w:tc>
          <w:tcPr>
            <w:tcW w:w="445" w:type="dxa"/>
            <w:vAlign w:val="center"/>
          </w:tcPr>
          <w:p w14:paraId="386D75EB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19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A5195E1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Środek odświeżający do łazienek</w:t>
            </w:r>
          </w:p>
        </w:tc>
        <w:tc>
          <w:tcPr>
            <w:tcW w:w="7088" w:type="dxa"/>
          </w:tcPr>
          <w:p w14:paraId="06EFCCF5" w14:textId="24D9256D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Zapach w żelu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sprayu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wkłady </w:t>
            </w:r>
            <w:r w:rsidR="007B754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 baterie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do automatycznego odświeżacza powietrza</w:t>
            </w:r>
            <w:r w:rsidR="00E64758">
              <w:rPr>
                <w:rFonts w:ascii="Arial" w:hAnsi="Arial" w:cs="Arial"/>
                <w:color w:val="000000" w:themeColor="text1"/>
                <w:sz w:val="18"/>
                <w:szCs w:val="18"/>
              </w:rPr>
              <w:t>, zawieszki (kostki do WC)</w:t>
            </w:r>
            <w:r w:rsidR="007B754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szczotki do mycia </w:t>
            </w:r>
            <w:r w:rsidR="00B76923">
              <w:rPr>
                <w:rFonts w:ascii="Arial" w:hAnsi="Arial" w:cs="Arial"/>
                <w:color w:val="000000" w:themeColor="text1"/>
                <w:sz w:val="18"/>
                <w:szCs w:val="18"/>
              </w:rPr>
              <w:t>muszli WC</w:t>
            </w:r>
          </w:p>
        </w:tc>
      </w:tr>
      <w:tr w:rsidR="00D71AAC" w:rsidRPr="00496122" w14:paraId="519D0579" w14:textId="77777777" w:rsidTr="0082063F">
        <w:tc>
          <w:tcPr>
            <w:tcW w:w="445" w:type="dxa"/>
            <w:vAlign w:val="center"/>
          </w:tcPr>
          <w:p w14:paraId="001CA098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20.</w:t>
            </w:r>
          </w:p>
        </w:tc>
        <w:tc>
          <w:tcPr>
            <w:tcW w:w="2268" w:type="dxa"/>
            <w:vAlign w:val="center"/>
          </w:tcPr>
          <w:p w14:paraId="65499FDD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Worki na śmieci</w:t>
            </w:r>
          </w:p>
        </w:tc>
        <w:tc>
          <w:tcPr>
            <w:tcW w:w="7088" w:type="dxa"/>
          </w:tcPr>
          <w:p w14:paraId="5486C76A" w14:textId="6CCD1FC6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Mocne worki do śmieci o poj. 35 l, 60 l, 120 l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240 l</w:t>
            </w:r>
            <w:r w:rsidR="005C053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dostosowane do wielkości pojemników</w:t>
            </w:r>
          </w:p>
        </w:tc>
      </w:tr>
      <w:tr w:rsidR="00D71AAC" w:rsidRPr="00496122" w14:paraId="39671522" w14:textId="77777777" w:rsidTr="0082063F">
        <w:tc>
          <w:tcPr>
            <w:tcW w:w="445" w:type="dxa"/>
            <w:vMerge w:val="restart"/>
            <w:vAlign w:val="center"/>
          </w:tcPr>
          <w:p w14:paraId="0FE7D63E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vAlign w:val="center"/>
          </w:tcPr>
          <w:p w14:paraId="4C12AF7C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Ręczniki papierowe</w:t>
            </w:r>
          </w:p>
        </w:tc>
        <w:tc>
          <w:tcPr>
            <w:tcW w:w="7088" w:type="dxa"/>
          </w:tcPr>
          <w:p w14:paraId="03E31346" w14:textId="77777777" w:rsidR="00D71AAC" w:rsidRPr="00EE15F8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A). Ręczniki papierowe kuchenne, kolor biały, dwuwarstwowe, w rolkach</w:t>
            </w:r>
          </w:p>
        </w:tc>
      </w:tr>
      <w:tr w:rsidR="00D71AAC" w:rsidRPr="00496122" w14:paraId="33DE0A87" w14:textId="77777777" w:rsidTr="0082063F">
        <w:tc>
          <w:tcPr>
            <w:tcW w:w="445" w:type="dxa"/>
            <w:vMerge/>
            <w:vAlign w:val="center"/>
          </w:tcPr>
          <w:p w14:paraId="42A295BD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2574C13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1A0E5BA2" w14:textId="77777777" w:rsidR="00D71AAC" w:rsidRPr="00EE15F8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B). Ręczniki papierowe do pojemników typu </w:t>
            </w:r>
            <w:proofErr w:type="spellStart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zz</w:t>
            </w:r>
            <w:proofErr w:type="spellEnd"/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kolor biały, 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dwuwarstwowe</w:t>
            </w:r>
          </w:p>
        </w:tc>
      </w:tr>
      <w:tr w:rsidR="00D71AAC" w:rsidRPr="00496122" w14:paraId="6CE82E2D" w14:textId="77777777" w:rsidTr="0082063F">
        <w:tc>
          <w:tcPr>
            <w:tcW w:w="445" w:type="dxa"/>
            <w:vMerge/>
            <w:vAlign w:val="center"/>
          </w:tcPr>
          <w:p w14:paraId="6846AB1E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A1F8213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14:paraId="25CE0D7D" w14:textId="77777777" w:rsidR="00D71AAC" w:rsidRPr="00EE15F8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C). Ręczniki papierowe w rolach, wyciągane ze środka o maksymalnych wymiarach ø22 cm x wys. 25 cm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kolor biały</w:t>
            </w:r>
          </w:p>
        </w:tc>
      </w:tr>
      <w:tr w:rsidR="00D71AAC" w:rsidRPr="00496122" w14:paraId="311CB2CD" w14:textId="77777777" w:rsidTr="0082063F">
        <w:tc>
          <w:tcPr>
            <w:tcW w:w="445" w:type="dxa"/>
            <w:vAlign w:val="center"/>
          </w:tcPr>
          <w:p w14:paraId="22407647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E063412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Środki do zmywarek</w:t>
            </w:r>
          </w:p>
        </w:tc>
        <w:tc>
          <w:tcPr>
            <w:tcW w:w="7088" w:type="dxa"/>
          </w:tcPr>
          <w:p w14:paraId="6F086BCE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Tabletki, sól do zmywarek, płyny nabłyszczające, środki do czyszczenia zmywarek, środki zapachowe do zmywarek</w:t>
            </w:r>
          </w:p>
        </w:tc>
      </w:tr>
      <w:tr w:rsidR="00D71AAC" w:rsidRPr="00496122" w14:paraId="208F99CB" w14:textId="77777777" w:rsidTr="0082063F">
        <w:tc>
          <w:tcPr>
            <w:tcW w:w="445" w:type="dxa"/>
            <w:vAlign w:val="center"/>
          </w:tcPr>
          <w:p w14:paraId="35042AC8" w14:textId="77777777" w:rsidR="00D71AAC" w:rsidRPr="00496122" w:rsidRDefault="00D71AAC" w:rsidP="008C4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7BE9F8FE" w14:textId="77777777" w:rsidR="00D71AAC" w:rsidRPr="00496122" w:rsidRDefault="00D71AAC" w:rsidP="008C44E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3B5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Płyn do naczyń</w:t>
            </w:r>
          </w:p>
        </w:tc>
        <w:tc>
          <w:tcPr>
            <w:tcW w:w="7088" w:type="dxa"/>
          </w:tcPr>
          <w:p w14:paraId="5A022D45" w14:textId="77777777" w:rsidR="00D71AAC" w:rsidRPr="00496122" w:rsidRDefault="00D71AAC" w:rsidP="00D71AAC">
            <w:pPr>
              <w:rPr>
                <w:rFonts w:ascii="Arial" w:hAnsi="Arial" w:cs="Arial"/>
                <w:sz w:val="18"/>
                <w:szCs w:val="18"/>
              </w:rPr>
            </w:pPr>
            <w:r w:rsidRPr="005D3B55">
              <w:rPr>
                <w:rFonts w:ascii="Arial" w:hAnsi="Arial" w:cs="Arial"/>
                <w:color w:val="000000" w:themeColor="text1"/>
                <w:sz w:val="18"/>
                <w:szCs w:val="18"/>
              </w:rPr>
              <w:t>Koncentrat skutecznie usuwający tłuszcz</w:t>
            </w:r>
          </w:p>
        </w:tc>
      </w:tr>
    </w:tbl>
    <w:p w14:paraId="7122CB19" w14:textId="77777777" w:rsidR="00EE579D" w:rsidRDefault="00EE579D" w:rsidP="00EE579D">
      <w:pPr>
        <w:rPr>
          <w:sz w:val="18"/>
          <w:szCs w:val="18"/>
        </w:rPr>
      </w:pPr>
    </w:p>
    <w:p w14:paraId="5ED66F72" w14:textId="77777777" w:rsidR="00EE579D" w:rsidRDefault="00EE579D" w:rsidP="00EE579D">
      <w:pPr>
        <w:rPr>
          <w:sz w:val="18"/>
          <w:szCs w:val="18"/>
        </w:rPr>
      </w:pPr>
    </w:p>
    <w:p w14:paraId="79D83C83" w14:textId="77777777" w:rsidR="00D71AAC" w:rsidRPr="00A860CF" w:rsidRDefault="00D71AAC" w:rsidP="00D71AA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60CF">
        <w:rPr>
          <w:rFonts w:ascii="Arial" w:hAnsi="Arial" w:cs="Arial"/>
          <w:color w:val="000000" w:themeColor="text1"/>
          <w:sz w:val="22"/>
          <w:szCs w:val="22"/>
        </w:rPr>
        <w:t>Wszystkie środki czystości powinny mieć wymagane certyfikaty bezpieczeństwa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A860CF">
        <w:rPr>
          <w:rFonts w:ascii="Arial" w:hAnsi="Arial" w:cs="Arial"/>
          <w:color w:val="000000" w:themeColor="text1"/>
          <w:sz w:val="22"/>
          <w:szCs w:val="22"/>
        </w:rPr>
        <w:t>deklaracje zgodności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A860CF">
        <w:rPr>
          <w:rFonts w:ascii="Arial" w:hAnsi="Arial" w:cs="Arial"/>
          <w:color w:val="000000" w:themeColor="text1"/>
          <w:sz w:val="22"/>
          <w:szCs w:val="22"/>
        </w:rPr>
        <w:t xml:space="preserve"> atesty dopuszczające do obrotu na terenie Polski. W przypadkach stwierdzenia alergii czy innych nieprzewidzianych szkód Zamawiający powinien mieć prawo żądania wymiany środków czystości na nieszkodliwe, równoważne zamienniki.</w:t>
      </w:r>
    </w:p>
    <w:p w14:paraId="637E61DF" w14:textId="77777777" w:rsidR="00643325" w:rsidRDefault="00643325" w:rsidP="00ED2BBC">
      <w:pPr>
        <w:spacing w:line="360" w:lineRule="auto"/>
        <w:rPr>
          <w:rFonts w:ascii="Arial" w:hAnsi="Arial" w:cs="Arial"/>
          <w:sz w:val="20"/>
        </w:rPr>
      </w:pPr>
    </w:p>
    <w:p w14:paraId="027D92B7" w14:textId="77777777" w:rsidR="00D46CA2" w:rsidRPr="00C53E6A" w:rsidRDefault="00D46CA2" w:rsidP="00DF78EB">
      <w:pPr>
        <w:pBdr>
          <w:bottom w:val="dotted" w:sz="4" w:space="1" w:color="auto"/>
        </w:pBdr>
        <w:spacing w:before="600"/>
        <w:rPr>
          <w:sz w:val="16"/>
        </w:rPr>
      </w:pPr>
    </w:p>
    <w:p w14:paraId="26721CC5" w14:textId="0273D41C" w:rsidR="00EE579D" w:rsidRPr="00912C8B" w:rsidRDefault="00DF78EB" w:rsidP="00EE579D">
      <w:pPr>
        <w:rPr>
          <w:rFonts w:ascii="Arial" w:hAnsi="Arial" w:cs="Arial"/>
          <w:sz w:val="16"/>
        </w:rPr>
      </w:pPr>
      <w:r w:rsidRPr="00C53E6A">
        <w:rPr>
          <w:rFonts w:ascii="Arial" w:hAnsi="Arial" w:cs="Arial"/>
          <w:sz w:val="16"/>
        </w:rPr>
        <w:t>(miejsc</w:t>
      </w:r>
      <w:r>
        <w:rPr>
          <w:rFonts w:ascii="Arial" w:hAnsi="Arial" w:cs="Arial"/>
          <w:sz w:val="16"/>
        </w:rPr>
        <w:t>owość i data)</w:t>
      </w:r>
      <w:r>
        <w:rPr>
          <w:rFonts w:ascii="Arial" w:hAnsi="Arial" w:cs="Arial"/>
          <w:sz w:val="16"/>
        </w:rPr>
        <w:tab/>
      </w:r>
      <w:r w:rsidR="0072070A">
        <w:rPr>
          <w:rFonts w:ascii="Arial" w:hAnsi="Arial" w:cs="Arial"/>
          <w:sz w:val="16"/>
        </w:rPr>
        <w:t xml:space="preserve">         </w:t>
      </w:r>
      <w:r w:rsidRPr="00C53E6A">
        <w:rPr>
          <w:rFonts w:ascii="Arial" w:hAnsi="Arial" w:cs="Arial"/>
          <w:sz w:val="16"/>
        </w:rPr>
        <w:t>(</w:t>
      </w:r>
      <w:r>
        <w:rPr>
          <w:rFonts w:ascii="Arial" w:hAnsi="Arial" w:cs="Arial"/>
          <w:sz w:val="16"/>
        </w:rPr>
        <w:t xml:space="preserve">czytelny </w:t>
      </w:r>
      <w:r w:rsidRPr="00C53E6A">
        <w:rPr>
          <w:rFonts w:ascii="Arial" w:hAnsi="Arial" w:cs="Arial"/>
          <w:sz w:val="16"/>
        </w:rPr>
        <w:t>podpis/y osoby/osób upoważnionej/</w:t>
      </w:r>
      <w:proofErr w:type="spellStart"/>
      <w:r w:rsidRPr="00C53E6A">
        <w:rPr>
          <w:rFonts w:ascii="Arial" w:hAnsi="Arial" w:cs="Arial"/>
          <w:sz w:val="16"/>
        </w:rPr>
        <w:t>ych</w:t>
      </w:r>
      <w:proofErr w:type="spellEnd"/>
      <w:r w:rsidRPr="00C53E6A">
        <w:rPr>
          <w:rFonts w:ascii="Arial" w:hAnsi="Arial" w:cs="Arial"/>
          <w:sz w:val="16"/>
        </w:rPr>
        <w:t xml:space="preserve"> do reprezentowania Wykonawcy</w:t>
      </w:r>
      <w:r>
        <w:rPr>
          <w:rFonts w:ascii="Arial" w:hAnsi="Arial" w:cs="Arial"/>
          <w:sz w:val="16"/>
        </w:rPr>
        <w:t xml:space="preserve">, pieczęć) </w:t>
      </w:r>
    </w:p>
    <w:sectPr w:rsidR="00EE579D" w:rsidRPr="00912C8B" w:rsidSect="00EE5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9C9DB" w14:textId="77777777" w:rsidR="00A77F86" w:rsidRDefault="00A77F86" w:rsidP="00AD25BF">
      <w:r>
        <w:separator/>
      </w:r>
    </w:p>
  </w:endnote>
  <w:endnote w:type="continuationSeparator" w:id="0">
    <w:p w14:paraId="2EB1DC00" w14:textId="77777777" w:rsidR="00A77F86" w:rsidRDefault="00A77F86" w:rsidP="00AD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04A3" w14:textId="77777777" w:rsidR="00A77F86" w:rsidRDefault="00A77F86" w:rsidP="00AD25BF">
      <w:r>
        <w:separator/>
      </w:r>
    </w:p>
  </w:footnote>
  <w:footnote w:type="continuationSeparator" w:id="0">
    <w:p w14:paraId="7DCC5440" w14:textId="77777777" w:rsidR="00A77F86" w:rsidRDefault="00A77F86" w:rsidP="00AD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6852"/>
    <w:multiLevelType w:val="hybridMultilevel"/>
    <w:tmpl w:val="F9C6A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72402"/>
    <w:multiLevelType w:val="hybridMultilevel"/>
    <w:tmpl w:val="E6F4D530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B59CC1A4">
      <w:start w:val="1"/>
      <w:numFmt w:val="bullet"/>
      <w:lvlText w:val="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C5552"/>
    <w:multiLevelType w:val="hybridMultilevel"/>
    <w:tmpl w:val="FDF2B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FF1D35"/>
    <w:multiLevelType w:val="hybridMultilevel"/>
    <w:tmpl w:val="5C2A204E"/>
    <w:lvl w:ilvl="0" w:tplc="5EA0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5A6D48"/>
    <w:multiLevelType w:val="hybridMultilevel"/>
    <w:tmpl w:val="7C3EF1CE"/>
    <w:lvl w:ilvl="0" w:tplc="5EA0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29776B"/>
    <w:multiLevelType w:val="hybridMultilevel"/>
    <w:tmpl w:val="197297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663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E772DD"/>
    <w:multiLevelType w:val="hybridMultilevel"/>
    <w:tmpl w:val="8AC04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9CC1A4">
      <w:start w:val="1"/>
      <w:numFmt w:val="bullet"/>
      <w:lvlText w:val="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B314CB"/>
    <w:multiLevelType w:val="hybridMultilevel"/>
    <w:tmpl w:val="A8CC2B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AC3F68"/>
    <w:multiLevelType w:val="hybridMultilevel"/>
    <w:tmpl w:val="54746F6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057"/>
        </w:tabs>
        <w:ind w:left="2057" w:hanging="360"/>
      </w:pPr>
    </w:lvl>
    <w:lvl w:ilvl="2" w:tplc="77F4345A">
      <w:start w:val="7"/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Times New Roman" w:eastAsia="Times New Roman" w:hAnsi="Times New Roman" w:cs="Times New Roman" w:hint="default"/>
      </w:rPr>
    </w:lvl>
    <w:lvl w:ilvl="3" w:tplc="CADCDEC2">
      <w:start w:val="1"/>
      <w:numFmt w:val="decimal"/>
      <w:lvlText w:val="%4)"/>
      <w:lvlJc w:val="left"/>
      <w:pPr>
        <w:tabs>
          <w:tab w:val="num" w:pos="3497"/>
        </w:tabs>
        <w:ind w:left="3497" w:hanging="360"/>
      </w:pPr>
      <w:rPr>
        <w:rFonts w:hint="default"/>
      </w:rPr>
    </w:lvl>
    <w:lvl w:ilvl="4" w:tplc="87C61F84">
      <w:start w:val="1"/>
      <w:numFmt w:val="decimal"/>
      <w:lvlText w:val="%5."/>
      <w:lvlJc w:val="left"/>
      <w:pPr>
        <w:tabs>
          <w:tab w:val="num" w:pos="4217"/>
        </w:tabs>
        <w:ind w:left="42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7"/>
        </w:tabs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7"/>
        </w:tabs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7"/>
        </w:tabs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7"/>
        </w:tabs>
        <w:ind w:left="7097" w:hanging="180"/>
      </w:pPr>
    </w:lvl>
  </w:abstractNum>
  <w:abstractNum w:abstractNumId="10" w15:restartNumberingAfterBreak="0">
    <w:nsid w:val="4DEF0863"/>
    <w:multiLevelType w:val="hybridMultilevel"/>
    <w:tmpl w:val="DDE8CD3E"/>
    <w:lvl w:ilvl="0" w:tplc="5EA0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3B05C0"/>
    <w:multiLevelType w:val="hybridMultilevel"/>
    <w:tmpl w:val="3978F832"/>
    <w:lvl w:ilvl="0" w:tplc="107EF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92547F"/>
    <w:multiLevelType w:val="hybridMultilevel"/>
    <w:tmpl w:val="898ADC1E"/>
    <w:lvl w:ilvl="0" w:tplc="5EA0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8B688A"/>
    <w:multiLevelType w:val="hybridMultilevel"/>
    <w:tmpl w:val="B186E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F3E3C"/>
    <w:multiLevelType w:val="hybridMultilevel"/>
    <w:tmpl w:val="7BB2BA02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57"/>
        </w:tabs>
        <w:ind w:left="205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77"/>
        </w:tabs>
        <w:ind w:left="2777" w:hanging="180"/>
      </w:pPr>
    </w:lvl>
    <w:lvl w:ilvl="3" w:tplc="04150011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17"/>
        </w:tabs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37"/>
        </w:tabs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7"/>
        </w:tabs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7"/>
        </w:tabs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7"/>
        </w:tabs>
        <w:ind w:left="7097" w:hanging="180"/>
      </w:pPr>
    </w:lvl>
  </w:abstractNum>
  <w:num w:numId="1" w16cid:durableId="95250524">
    <w:abstractNumId w:val="14"/>
  </w:num>
  <w:num w:numId="2" w16cid:durableId="82649914">
    <w:abstractNumId w:val="10"/>
  </w:num>
  <w:num w:numId="3" w16cid:durableId="659621929">
    <w:abstractNumId w:val="4"/>
  </w:num>
  <w:num w:numId="4" w16cid:durableId="1463186625">
    <w:abstractNumId w:val="12"/>
  </w:num>
  <w:num w:numId="5" w16cid:durableId="573664769">
    <w:abstractNumId w:val="5"/>
  </w:num>
  <w:num w:numId="6" w16cid:durableId="520364454">
    <w:abstractNumId w:val="1"/>
  </w:num>
  <w:num w:numId="7" w16cid:durableId="1680812866">
    <w:abstractNumId w:val="3"/>
  </w:num>
  <w:num w:numId="8" w16cid:durableId="1831630253">
    <w:abstractNumId w:val="0"/>
  </w:num>
  <w:num w:numId="9" w16cid:durableId="1649363678">
    <w:abstractNumId w:val="8"/>
  </w:num>
  <w:num w:numId="10" w16cid:durableId="1375890741">
    <w:abstractNumId w:val="11"/>
  </w:num>
  <w:num w:numId="11" w16cid:durableId="1066488736">
    <w:abstractNumId w:val="7"/>
  </w:num>
  <w:num w:numId="12" w16cid:durableId="168109157">
    <w:abstractNumId w:val="9"/>
  </w:num>
  <w:num w:numId="13" w16cid:durableId="1237397065">
    <w:abstractNumId w:val="2"/>
  </w:num>
  <w:num w:numId="14" w16cid:durableId="1628392015">
    <w:abstractNumId w:val="6"/>
  </w:num>
  <w:num w:numId="15" w16cid:durableId="17424861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5BF"/>
    <w:rsid w:val="00015E8C"/>
    <w:rsid w:val="0002702E"/>
    <w:rsid w:val="00031EBF"/>
    <w:rsid w:val="000376A5"/>
    <w:rsid w:val="00084A72"/>
    <w:rsid w:val="00091718"/>
    <w:rsid w:val="00096AEC"/>
    <w:rsid w:val="000A592D"/>
    <w:rsid w:val="000A6174"/>
    <w:rsid w:val="000C670F"/>
    <w:rsid w:val="000E516E"/>
    <w:rsid w:val="000F16FC"/>
    <w:rsid w:val="000F1E1B"/>
    <w:rsid w:val="0012198C"/>
    <w:rsid w:val="001573CD"/>
    <w:rsid w:val="001D6967"/>
    <w:rsid w:val="001E2167"/>
    <w:rsid w:val="00207D9A"/>
    <w:rsid w:val="00286489"/>
    <w:rsid w:val="002A0982"/>
    <w:rsid w:val="002D432C"/>
    <w:rsid w:val="003270DF"/>
    <w:rsid w:val="003445BE"/>
    <w:rsid w:val="00360EC7"/>
    <w:rsid w:val="003D0633"/>
    <w:rsid w:val="003F3018"/>
    <w:rsid w:val="004A21AB"/>
    <w:rsid w:val="004B62A7"/>
    <w:rsid w:val="004C0AAA"/>
    <w:rsid w:val="004E3AE8"/>
    <w:rsid w:val="0051481C"/>
    <w:rsid w:val="00521895"/>
    <w:rsid w:val="005C053D"/>
    <w:rsid w:val="00602137"/>
    <w:rsid w:val="00603194"/>
    <w:rsid w:val="00643325"/>
    <w:rsid w:val="006D4868"/>
    <w:rsid w:val="006E784E"/>
    <w:rsid w:val="00707F27"/>
    <w:rsid w:val="0071287D"/>
    <w:rsid w:val="007161B6"/>
    <w:rsid w:val="0072070A"/>
    <w:rsid w:val="007469D6"/>
    <w:rsid w:val="00775A8E"/>
    <w:rsid w:val="00783B25"/>
    <w:rsid w:val="007B7548"/>
    <w:rsid w:val="007E7DBB"/>
    <w:rsid w:val="007F2D87"/>
    <w:rsid w:val="007F4BD1"/>
    <w:rsid w:val="00817283"/>
    <w:rsid w:val="0082063F"/>
    <w:rsid w:val="008466F3"/>
    <w:rsid w:val="008A42D6"/>
    <w:rsid w:val="008B67E4"/>
    <w:rsid w:val="008E36ED"/>
    <w:rsid w:val="008F41C9"/>
    <w:rsid w:val="00912C8B"/>
    <w:rsid w:val="009521E4"/>
    <w:rsid w:val="009636CA"/>
    <w:rsid w:val="009A4804"/>
    <w:rsid w:val="009B60F8"/>
    <w:rsid w:val="009B6176"/>
    <w:rsid w:val="009E3609"/>
    <w:rsid w:val="009F4C28"/>
    <w:rsid w:val="00A2268A"/>
    <w:rsid w:val="00A24FC3"/>
    <w:rsid w:val="00A60377"/>
    <w:rsid w:val="00A72EE3"/>
    <w:rsid w:val="00A76471"/>
    <w:rsid w:val="00A7721D"/>
    <w:rsid w:val="00A77F86"/>
    <w:rsid w:val="00AB1AAD"/>
    <w:rsid w:val="00AC49C8"/>
    <w:rsid w:val="00AD0349"/>
    <w:rsid w:val="00AD25BF"/>
    <w:rsid w:val="00AE6379"/>
    <w:rsid w:val="00B12A3E"/>
    <w:rsid w:val="00B641C0"/>
    <w:rsid w:val="00B657A6"/>
    <w:rsid w:val="00B76923"/>
    <w:rsid w:val="00B8057C"/>
    <w:rsid w:val="00B9041A"/>
    <w:rsid w:val="00B9177B"/>
    <w:rsid w:val="00C0519F"/>
    <w:rsid w:val="00C15E64"/>
    <w:rsid w:val="00C403EA"/>
    <w:rsid w:val="00C7526D"/>
    <w:rsid w:val="00C80E36"/>
    <w:rsid w:val="00C86178"/>
    <w:rsid w:val="00CC6F34"/>
    <w:rsid w:val="00D07B1C"/>
    <w:rsid w:val="00D31045"/>
    <w:rsid w:val="00D36508"/>
    <w:rsid w:val="00D46CA2"/>
    <w:rsid w:val="00D71AAC"/>
    <w:rsid w:val="00DB6587"/>
    <w:rsid w:val="00DF78EB"/>
    <w:rsid w:val="00E02A51"/>
    <w:rsid w:val="00E64758"/>
    <w:rsid w:val="00E911D9"/>
    <w:rsid w:val="00EA349C"/>
    <w:rsid w:val="00EC5348"/>
    <w:rsid w:val="00EC5C56"/>
    <w:rsid w:val="00ED2BBC"/>
    <w:rsid w:val="00EE19D6"/>
    <w:rsid w:val="00EE553B"/>
    <w:rsid w:val="00EE579D"/>
    <w:rsid w:val="00EE7100"/>
    <w:rsid w:val="00EF43D6"/>
    <w:rsid w:val="00F80907"/>
    <w:rsid w:val="00F840BF"/>
    <w:rsid w:val="00FB0D53"/>
    <w:rsid w:val="00FC1A0F"/>
    <w:rsid w:val="00FD4CAF"/>
    <w:rsid w:val="00FE4E52"/>
    <w:rsid w:val="00FF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17044"/>
  <w15:docId w15:val="{ED204E01-64A5-4EFF-95D5-6608E976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5BF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D25BF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25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25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25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25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5BF"/>
  </w:style>
  <w:style w:type="paragraph" w:styleId="Stopka">
    <w:name w:val="footer"/>
    <w:basedOn w:val="Normalny"/>
    <w:link w:val="StopkaZnak"/>
    <w:uiPriority w:val="99"/>
    <w:unhideWhenUsed/>
    <w:rsid w:val="00AD25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5BF"/>
  </w:style>
  <w:style w:type="paragraph" w:styleId="Tekstdymka">
    <w:name w:val="Balloon Text"/>
    <w:basedOn w:val="Normalny"/>
    <w:link w:val="TekstdymkaZnak"/>
    <w:uiPriority w:val="99"/>
    <w:semiHidden/>
    <w:unhideWhenUsed/>
    <w:rsid w:val="00AD25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25B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AD25BF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2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2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25B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">
    <w:name w:val="Body Text"/>
    <w:basedOn w:val="Normalny"/>
    <w:link w:val="TekstpodstawowyZnak"/>
    <w:uiPriority w:val="99"/>
    <w:rsid w:val="00AD25BF"/>
    <w:pPr>
      <w:spacing w:line="360" w:lineRule="auto"/>
      <w:jc w:val="both"/>
    </w:pPr>
    <w:rPr>
      <w:rFonts w:ascii="Arial" w:hAnsi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D25BF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D25BF"/>
    <w:pPr>
      <w:spacing w:line="360" w:lineRule="auto"/>
      <w:ind w:left="709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D25BF"/>
    <w:rPr>
      <w:rFonts w:ascii="Garamond" w:eastAsia="Times New Roman" w:hAnsi="Garamond" w:cs="Times New Roman"/>
      <w:sz w:val="24"/>
      <w:szCs w:val="20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C0519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AD0349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03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AD0349"/>
  </w:style>
  <w:style w:type="character" w:customStyle="1" w:styleId="AkapitzlistZnak">
    <w:name w:val="Akapit z listą Znak"/>
    <w:aliases w:val="Preambuła Znak"/>
    <w:link w:val="Akapitzlist"/>
    <w:uiPriority w:val="99"/>
    <w:locked/>
    <w:rsid w:val="00ED2BBC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81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218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189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1895"/>
    <w:rPr>
      <w:rFonts w:ascii="Garamond" w:eastAsia="Times New Roman" w:hAnsi="Garamond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18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1895"/>
    <w:rPr>
      <w:rFonts w:ascii="Garamond" w:eastAsia="Times New Roman" w:hAnsi="Garamond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104CB-95FD-41E2-83E1-25A37ABE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Mrokowska</dc:creator>
  <cp:keywords/>
  <dc:description/>
  <cp:lastModifiedBy>Krokowski Paweł (PSG)</cp:lastModifiedBy>
  <cp:revision>2</cp:revision>
  <cp:lastPrinted>2015-01-14T08:00:00Z</cp:lastPrinted>
  <dcterms:created xsi:type="dcterms:W3CDTF">2026-08-27T12:04:00Z</dcterms:created>
  <dcterms:modified xsi:type="dcterms:W3CDTF">2026-08-27T12:04:00Z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2022-01-27T08:00:30Z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4cb1fe23-d4e1-4779-accc-92e9d6f29c2c</vt:lpwstr>
  </property>
  <property fmtid="{D5CDD505-2E9C-101B-9397-08002B2CF9AE}" pid="8" name="MSIP_Label_873bfdf7-b3d6-42a7-9f35-f649f45df770_ContentBits">
    <vt:lpwstr>0</vt:lpwstr>
  </property>
</Properties>
</file>